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F9" w:rsidRPr="007E06EF" w:rsidRDefault="00C467F9" w:rsidP="00C467F9">
      <w:pPr>
        <w:ind w:firstLine="0"/>
        <w:rPr>
          <w:b/>
        </w:rPr>
      </w:pPr>
      <w:r>
        <w:rPr>
          <w:b/>
        </w:rPr>
        <w:t>19.11.21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4</w:t>
      </w:r>
      <w:r w:rsidRPr="007E06EF">
        <w:rPr>
          <w:b/>
        </w:rPr>
        <w:t xml:space="preserve">ТО </w:t>
      </w:r>
    </w:p>
    <w:p w:rsidR="00C467F9" w:rsidRDefault="00C467F9" w:rsidP="00C467F9">
      <w:pPr>
        <w:ind w:firstLine="709"/>
      </w:pPr>
    </w:p>
    <w:p w:rsidR="00C467F9" w:rsidRPr="00A02BF8" w:rsidRDefault="00C467F9" w:rsidP="00C467F9">
      <w:pPr>
        <w:pStyle w:val="30"/>
        <w:spacing w:line="276" w:lineRule="auto"/>
        <w:ind w:lef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03.01 Транспортно-экспедиционная деятельность на автомобильном транспорте</w:t>
      </w:r>
      <w:r>
        <w:rPr>
          <w:spacing w:val="0"/>
          <w:lang w:eastAsia="ru-RU" w:bidi="ru-RU"/>
        </w:rPr>
        <w:br/>
        <w:t xml:space="preserve">Тема 1.7  </w:t>
      </w:r>
      <w:r w:rsidRPr="00A02BF8">
        <w:rPr>
          <w:spacing w:val="0"/>
          <w:lang w:eastAsia="ru-RU" w:bidi="ru-RU"/>
        </w:rPr>
        <w:t>Организация транспортно-экспедиционного обслуживания</w:t>
      </w:r>
    </w:p>
    <w:p w:rsidR="00C467F9" w:rsidRDefault="00C467F9" w:rsidP="00C467F9">
      <w:pPr>
        <w:pStyle w:val="30"/>
        <w:shd w:val="clear" w:color="auto" w:fill="auto"/>
        <w:spacing w:before="0" w:line="276" w:lineRule="auto"/>
        <w:ind w:left="20"/>
      </w:pPr>
      <w:r w:rsidRPr="00A02BF8">
        <w:rPr>
          <w:spacing w:val="0"/>
          <w:lang w:eastAsia="ru-RU" w:bidi="ru-RU"/>
        </w:rPr>
        <w:t>населения</w:t>
      </w:r>
    </w:p>
    <w:p w:rsidR="00C467F9" w:rsidRDefault="00C467F9" w:rsidP="00C467F9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C467F9" w:rsidRDefault="00C467F9" w:rsidP="00C467F9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№29</w:t>
      </w:r>
    </w:p>
    <w:p w:rsidR="00C467F9" w:rsidRDefault="00C467F9" w:rsidP="00C467F9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C467F9" w:rsidRPr="00C467F9" w:rsidRDefault="00C467F9" w:rsidP="00C467F9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– изучение </w:t>
      </w:r>
      <w:r>
        <w:t>специализированного подвижного состава для выполнения транспортно-эксплуатационных услуг для населения, значения рекламы в работе транспортно-экспедиционных организаций</w:t>
      </w:r>
      <w:r w:rsidRPr="00C467F9">
        <w:rPr>
          <w:spacing w:val="0"/>
          <w:lang w:eastAsia="ru-RU" w:bidi="ru-RU"/>
        </w:rPr>
        <w:t>;</w:t>
      </w:r>
    </w:p>
    <w:p w:rsidR="00C467F9" w:rsidRDefault="00C467F9" w:rsidP="00C467F9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C467F9" w:rsidRDefault="00C467F9" w:rsidP="00C467F9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 xml:space="preserve">– развитие умения анализировать полученную информацию по </w:t>
      </w:r>
      <w:r>
        <w:t>специализированному подвижному составу для выполнения транспортно-эксплуатационных услуг для населения, значению рекламы в работе транспортно-экспедиционных организаций</w:t>
      </w:r>
      <w:r>
        <w:rPr>
          <w:spacing w:val="0"/>
          <w:lang w:eastAsia="ru-RU" w:bidi="ru-RU"/>
        </w:rPr>
        <w:t>.</w:t>
      </w:r>
    </w:p>
    <w:p w:rsidR="00C467F9" w:rsidRDefault="00C467F9" w:rsidP="00C467F9">
      <w:pPr>
        <w:widowControl w:val="0"/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 xml:space="preserve">рассмотреть вопросы </w:t>
      </w:r>
      <w:r>
        <w:t>специализированного подвижного состава для выполнения транспортно-эксплуатационных услуг для населения, значения рекламы в работе транспортно-экспедиционных организаций</w:t>
      </w:r>
      <w:r w:rsidRPr="0049575D">
        <w:rPr>
          <w:spacing w:val="0"/>
          <w:lang w:eastAsia="ru-RU" w:bidi="ru-RU"/>
        </w:rPr>
        <w:t>.</w:t>
      </w:r>
    </w:p>
    <w:p w:rsidR="00C467F9" w:rsidRDefault="00C467F9" w:rsidP="00C467F9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03.01 и найдут практическое применение при трудоустройстве по специальности, в частности при организации перевозок грузов автомобильным транспортом.</w:t>
      </w:r>
    </w:p>
    <w:p w:rsidR="00C467F9" w:rsidRDefault="00C467F9" w:rsidP="00C467F9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C467F9" w:rsidRDefault="00C467F9" w:rsidP="00C467F9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C467F9" w:rsidRDefault="00C467F9" w:rsidP="00C467F9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16.00  19.11.2021.</w:t>
      </w:r>
    </w:p>
    <w:p w:rsidR="00C467F9" w:rsidRDefault="00C467F9" w:rsidP="00C467F9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C467F9" w:rsidRDefault="00C467F9" w:rsidP="00C467F9">
      <w:pPr>
        <w:tabs>
          <w:tab w:val="left" w:pos="851"/>
          <w:tab w:val="left" w:pos="1134"/>
        </w:tabs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</w:t>
      </w:r>
      <w:r>
        <w:t>Специализированный подвижной состав для выполнения транспортно-эксплуатационных услуг для населения</w:t>
      </w:r>
      <w:r>
        <w:rPr>
          <w:spacing w:val="0"/>
          <w:lang w:eastAsia="ru-RU" w:bidi="ru-RU"/>
        </w:rPr>
        <w:t>.</w:t>
      </w:r>
    </w:p>
    <w:p w:rsidR="00C467F9" w:rsidRPr="00C03FFB" w:rsidRDefault="00C467F9" w:rsidP="00C03FFB">
      <w:pPr>
        <w:spacing w:line="276" w:lineRule="auto"/>
        <w:ind w:firstLine="760"/>
        <w:rPr>
          <w:bCs/>
          <w:spacing w:val="0"/>
          <w:lang w:eastAsia="ru-RU" w:bidi="ru-RU"/>
        </w:rPr>
      </w:pPr>
      <w:r w:rsidRPr="00C03FFB">
        <w:rPr>
          <w:spacing w:val="0"/>
          <w:lang w:eastAsia="ru-RU" w:bidi="ru-RU"/>
        </w:rPr>
        <w:lastRenderedPageBreak/>
        <w:t>2.</w:t>
      </w:r>
      <w:r w:rsidR="00C03FFB" w:rsidRPr="00C03FFB">
        <w:rPr>
          <w:bCs/>
          <w:spacing w:val="0"/>
          <w:lang w:eastAsia="ru-RU" w:bidi="ru-RU"/>
        </w:rPr>
        <w:t>Значение рекламы в работе транспортно-экспедиционных</w:t>
      </w:r>
      <w:r w:rsidR="00C03FFB">
        <w:rPr>
          <w:bCs/>
          <w:spacing w:val="0"/>
          <w:lang w:eastAsia="ru-RU" w:bidi="ru-RU"/>
        </w:rPr>
        <w:t xml:space="preserve"> </w:t>
      </w:r>
      <w:r w:rsidR="00C03FFB" w:rsidRPr="00C03FFB">
        <w:rPr>
          <w:spacing w:val="0"/>
          <w:lang w:eastAsia="ru-RU" w:bidi="ru-RU"/>
        </w:rPr>
        <w:t>организаций</w:t>
      </w:r>
      <w:r>
        <w:rPr>
          <w:spacing w:val="0"/>
          <w:lang w:eastAsia="ru-RU" w:bidi="ru-RU"/>
        </w:rPr>
        <w:t>.</w:t>
      </w:r>
    </w:p>
    <w:p w:rsidR="00C467F9" w:rsidRDefault="00C467F9" w:rsidP="00C467F9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Литература: Гаранина Л.И. Организация ТЭО населения. Учебное пособие для автотранспортных техникумов. М.: Транспорт. – 192 с.</w:t>
      </w:r>
    </w:p>
    <w:p w:rsidR="00C467F9" w:rsidRDefault="00C467F9" w:rsidP="00C467F9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1" w:name="bookmark2"/>
      <w:r>
        <w:rPr>
          <w:spacing w:val="0"/>
          <w:lang w:eastAsia="ru-RU" w:bidi="ru-RU"/>
        </w:rPr>
        <w:t>Конспект лекции:</w:t>
      </w:r>
      <w:bookmarkEnd w:id="1"/>
    </w:p>
    <w:p w:rsidR="00C03FFB" w:rsidRDefault="00C03FFB" w:rsidP="00C03FFB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Вопрос №1 </w:t>
      </w:r>
      <w:r>
        <w:t>Специализированный подвижной состав для выполнения транспортно-эксплуатационных услуг для населения</w:t>
      </w:r>
    </w:p>
    <w:p w:rsidR="00577D90" w:rsidRDefault="00577D90"/>
    <w:p w:rsidR="00C03FFB" w:rsidRPr="00C03FFB" w:rsidRDefault="00C03FFB" w:rsidP="00794323">
      <w:pPr>
        <w:spacing w:line="312" w:lineRule="auto"/>
        <w:rPr>
          <w:lang w:bidi="ru-RU"/>
        </w:rPr>
      </w:pPr>
      <w:r w:rsidRPr="00C03FFB">
        <w:rPr>
          <w:lang w:bidi="ru-RU"/>
        </w:rPr>
        <w:t>Автомобильный транспорт является одним из самых широко ис</w:t>
      </w:r>
      <w:r w:rsidRPr="00C03FFB">
        <w:rPr>
          <w:lang w:bidi="ru-RU"/>
        </w:rPr>
        <w:softHyphen/>
        <w:t>пользуемых. Автомобильный транспорт</w:t>
      </w:r>
      <w:r>
        <w:rPr>
          <w:lang w:bidi="ru-RU"/>
        </w:rPr>
        <w:t>,</w:t>
      </w:r>
      <w:r w:rsidRPr="00C03FFB">
        <w:rPr>
          <w:lang w:bidi="ru-RU"/>
        </w:rPr>
        <w:t xml:space="preserve"> в стране обусловливается сле</w:t>
      </w:r>
      <w:r w:rsidRPr="00C03FFB">
        <w:rPr>
          <w:lang w:bidi="ru-RU"/>
        </w:rPr>
        <w:softHyphen/>
        <w:t>дующими достоинствами:</w:t>
      </w:r>
    </w:p>
    <w:p w:rsidR="00C03FFB" w:rsidRPr="00C03FFB" w:rsidRDefault="00C03FFB" w:rsidP="00794323">
      <w:pPr>
        <w:numPr>
          <w:ilvl w:val="0"/>
          <w:numId w:val="3"/>
        </w:numPr>
        <w:spacing w:line="312" w:lineRule="auto"/>
        <w:rPr>
          <w:lang w:bidi="ru-RU"/>
        </w:rPr>
      </w:pPr>
      <w:r w:rsidRPr="00C03FFB">
        <w:rPr>
          <w:lang w:bidi="ru-RU"/>
        </w:rPr>
        <w:t>способность обеспечивать дост</w:t>
      </w:r>
      <w:r>
        <w:rPr>
          <w:lang w:bidi="ru-RU"/>
        </w:rPr>
        <w:t>авку по схеме «от двери до двери». Т</w:t>
      </w:r>
      <w:r w:rsidRPr="00C03FFB">
        <w:rPr>
          <w:lang w:bidi="ru-RU"/>
        </w:rPr>
        <w:t>.е. без необходимости использов</w:t>
      </w:r>
      <w:r>
        <w:rPr>
          <w:lang w:bidi="ru-RU"/>
        </w:rPr>
        <w:t>ания нескольких видов транспорта</w:t>
      </w:r>
      <w:r w:rsidRPr="00C03FFB">
        <w:rPr>
          <w:lang w:bidi="ru-RU"/>
        </w:rPr>
        <w:t xml:space="preserve"> без дополнительных перегрузок, а значит, и без лишних расходов времени и ма</w:t>
      </w:r>
      <w:r>
        <w:rPr>
          <w:lang w:bidi="ru-RU"/>
        </w:rPr>
        <w:t xml:space="preserve">териальных </w:t>
      </w:r>
      <w:r w:rsidRPr="00C03FFB">
        <w:rPr>
          <w:lang w:bidi="ru-RU"/>
        </w:rPr>
        <w:t>средств;</w:t>
      </w:r>
    </w:p>
    <w:p w:rsidR="00C03FFB" w:rsidRPr="00C03FFB" w:rsidRDefault="00C03FFB" w:rsidP="00794323">
      <w:pPr>
        <w:numPr>
          <w:ilvl w:val="0"/>
          <w:numId w:val="3"/>
        </w:numPr>
        <w:spacing w:line="312" w:lineRule="auto"/>
        <w:rPr>
          <w:lang w:bidi="ru-RU"/>
        </w:rPr>
      </w:pPr>
      <w:r w:rsidRPr="00C03FFB">
        <w:rPr>
          <w:lang w:bidi="ru-RU"/>
        </w:rPr>
        <w:t xml:space="preserve"> высокая маневренность и подвижность позволяют быстро со</w:t>
      </w:r>
      <w:r w:rsidRPr="00C03FFB">
        <w:rPr>
          <w:lang w:bidi="ru-RU"/>
        </w:rPr>
        <w:softHyphen/>
        <w:t>средоточить автомобили в нужном м</w:t>
      </w:r>
      <w:r>
        <w:rPr>
          <w:lang w:bidi="ru-RU"/>
        </w:rPr>
        <w:t>есте и в необходимом количестве;</w:t>
      </w:r>
    </w:p>
    <w:p w:rsidR="00C03FFB" w:rsidRPr="00C03FFB" w:rsidRDefault="00C03FFB" w:rsidP="00794323">
      <w:pPr>
        <w:numPr>
          <w:ilvl w:val="0"/>
          <w:numId w:val="3"/>
        </w:numPr>
        <w:spacing w:line="312" w:lineRule="auto"/>
        <w:rPr>
          <w:lang w:bidi="ru-RU"/>
        </w:rPr>
      </w:pPr>
      <w:r w:rsidRPr="00C03FFB">
        <w:rPr>
          <w:lang w:bidi="ru-RU"/>
        </w:rPr>
        <w:t>высокая скорость доставки, св</w:t>
      </w:r>
      <w:r>
        <w:rPr>
          <w:lang w:bidi="ru-RU"/>
        </w:rPr>
        <w:t>язанная с техническими особенно</w:t>
      </w:r>
      <w:r w:rsidRPr="00C03FFB">
        <w:rPr>
          <w:lang w:bidi="ru-RU"/>
        </w:rPr>
        <w:t>стями автомобилей;</w:t>
      </w:r>
    </w:p>
    <w:p w:rsidR="00C03FFB" w:rsidRPr="00C03FFB" w:rsidRDefault="00C03FFB" w:rsidP="00794323">
      <w:pPr>
        <w:pStyle w:val="a3"/>
        <w:numPr>
          <w:ilvl w:val="0"/>
          <w:numId w:val="4"/>
        </w:numPr>
        <w:spacing w:line="312" w:lineRule="auto"/>
        <w:ind w:left="993" w:hanging="142"/>
        <w:rPr>
          <w:lang w:bidi="ru-RU"/>
        </w:rPr>
      </w:pPr>
      <w:r>
        <w:rPr>
          <w:lang w:bidi="ru-RU"/>
        </w:rPr>
        <w:t xml:space="preserve">    </w:t>
      </w:r>
      <w:r w:rsidRPr="00C03FFB">
        <w:rPr>
          <w:lang w:bidi="ru-RU"/>
        </w:rPr>
        <w:t>более высокая степень сохранности грузов;</w:t>
      </w:r>
    </w:p>
    <w:p w:rsidR="00C03FFB" w:rsidRPr="00C03FFB" w:rsidRDefault="00C03FFB" w:rsidP="00794323">
      <w:pPr>
        <w:pStyle w:val="a3"/>
        <w:numPr>
          <w:ilvl w:val="0"/>
          <w:numId w:val="5"/>
        </w:numPr>
        <w:spacing w:line="312" w:lineRule="auto"/>
        <w:ind w:left="0" w:firstLine="851"/>
        <w:rPr>
          <w:lang w:bidi="ru-RU"/>
        </w:rPr>
      </w:pPr>
      <w:r w:rsidRPr="00C03FFB">
        <w:rPr>
          <w:lang w:bidi="ru-RU"/>
        </w:rPr>
        <w:t>широкая сфера применения п</w:t>
      </w:r>
      <w:r>
        <w:rPr>
          <w:lang w:bidi="ru-RU"/>
        </w:rPr>
        <w:t>о видам грузов, системам сообще</w:t>
      </w:r>
      <w:r w:rsidRPr="00C03FFB">
        <w:rPr>
          <w:lang w:bidi="ru-RU"/>
        </w:rPr>
        <w:t>ния и расстояниям перевозки.</w:t>
      </w:r>
    </w:p>
    <w:p w:rsidR="00C03FFB" w:rsidRPr="00C03FFB" w:rsidRDefault="00C03FFB" w:rsidP="00794323">
      <w:pPr>
        <w:spacing w:line="312" w:lineRule="auto"/>
        <w:rPr>
          <w:lang w:bidi="ru-RU"/>
        </w:rPr>
      </w:pPr>
      <w:r w:rsidRPr="00C03FFB">
        <w:rPr>
          <w:lang w:bidi="ru-RU"/>
        </w:rPr>
        <w:t>К недостаткам автомобильного транспорта относятся:</w:t>
      </w:r>
    </w:p>
    <w:p w:rsidR="008A71D5" w:rsidRDefault="00C03FFB" w:rsidP="00794323">
      <w:pPr>
        <w:pStyle w:val="a3"/>
        <w:numPr>
          <w:ilvl w:val="0"/>
          <w:numId w:val="6"/>
        </w:numPr>
        <w:spacing w:line="312" w:lineRule="auto"/>
        <w:ind w:left="851" w:firstLine="0"/>
        <w:rPr>
          <w:lang w:bidi="ru-RU"/>
        </w:rPr>
      </w:pPr>
      <w:r w:rsidRPr="00C03FFB">
        <w:rPr>
          <w:lang w:bidi="ru-RU"/>
        </w:rPr>
        <w:t>небольшая грузоподъемн</w:t>
      </w:r>
      <w:r w:rsidR="008A71D5">
        <w:rPr>
          <w:lang w:bidi="ru-RU"/>
        </w:rPr>
        <w:t>ость грузовых автомобилей (до 10–</w:t>
      </w:r>
      <w:r w:rsidRPr="00C03FFB">
        <w:rPr>
          <w:lang w:bidi="ru-RU"/>
        </w:rPr>
        <w:t xml:space="preserve">12 т); </w:t>
      </w:r>
      <w:r w:rsidR="008A71D5">
        <w:rPr>
          <w:lang w:bidi="ru-RU"/>
        </w:rPr>
        <w:t xml:space="preserve">  </w:t>
      </w:r>
    </w:p>
    <w:p w:rsidR="00C03FFB" w:rsidRPr="00C03FFB" w:rsidRDefault="008A71D5" w:rsidP="00794323">
      <w:pPr>
        <w:pStyle w:val="a3"/>
        <w:numPr>
          <w:ilvl w:val="0"/>
          <w:numId w:val="6"/>
        </w:numPr>
        <w:spacing w:line="312" w:lineRule="auto"/>
        <w:ind w:left="0" w:firstLine="851"/>
        <w:rPr>
          <w:lang w:bidi="ru-RU"/>
        </w:rPr>
      </w:pPr>
      <w:r>
        <w:rPr>
          <w:lang w:bidi="ru-RU"/>
        </w:rPr>
        <w:t>малая дальность перевозки –</w:t>
      </w:r>
      <w:r w:rsidR="00C03FFB" w:rsidRPr="00C03FFB">
        <w:rPr>
          <w:lang w:bidi="ru-RU"/>
        </w:rPr>
        <w:t xml:space="preserve"> автомобильный транспорт выгоднее</w:t>
      </w:r>
      <w:r>
        <w:rPr>
          <w:lang w:bidi="ru-RU"/>
        </w:rPr>
        <w:t xml:space="preserve"> </w:t>
      </w:r>
      <w:r w:rsidR="00C03FFB" w:rsidRPr="00C03FFB">
        <w:rPr>
          <w:lang w:bidi="ru-RU"/>
        </w:rPr>
        <w:t>использовать при перевозке на небольшие расстояния;</w:t>
      </w:r>
    </w:p>
    <w:p w:rsidR="00C03FFB" w:rsidRPr="00C03FFB" w:rsidRDefault="00C03FFB" w:rsidP="00794323">
      <w:pPr>
        <w:numPr>
          <w:ilvl w:val="0"/>
          <w:numId w:val="3"/>
        </w:numPr>
        <w:spacing w:line="312" w:lineRule="auto"/>
        <w:rPr>
          <w:lang w:bidi="ru-RU"/>
        </w:rPr>
      </w:pPr>
      <w:r w:rsidRPr="00C03FFB">
        <w:rPr>
          <w:lang w:bidi="ru-RU"/>
        </w:rPr>
        <w:t>высокая стоимость перевозок, что не может не влиять на цену груза, а значит, и на его конкурентоспособность.</w:t>
      </w:r>
    </w:p>
    <w:p w:rsidR="00C03FFB" w:rsidRPr="00C03FFB" w:rsidRDefault="008A71D5" w:rsidP="00794323">
      <w:pPr>
        <w:spacing w:line="312" w:lineRule="auto"/>
        <w:rPr>
          <w:lang w:bidi="ru-RU"/>
        </w:rPr>
      </w:pPr>
      <w:r>
        <w:rPr>
          <w:lang w:bidi="ru-RU"/>
        </w:rPr>
        <w:t>Еще одни недостаток –</w:t>
      </w:r>
      <w:r w:rsidR="00C03FFB" w:rsidRPr="00C03FFB">
        <w:rPr>
          <w:lang w:bidi="ru-RU"/>
        </w:rPr>
        <w:t xml:space="preserve"> малая грузоподъемность, хотя в развитых странах он давно уже устранен. В США и Канаде добились того, что грузоподъемность грузовых автомобилей-тяжеловесов превысила 300 т. В качестве примера можно назвать </w:t>
      </w:r>
      <w:r w:rsidR="00C03FFB" w:rsidRPr="00C03FFB">
        <w:t>«</w:t>
      </w:r>
      <w:proofErr w:type="spellStart"/>
      <w:r w:rsidR="00C03FFB" w:rsidRPr="00C03FFB">
        <w:rPr>
          <w:lang w:bidi="en-US"/>
        </w:rPr>
        <w:t>Terex</w:t>
      </w:r>
      <w:proofErr w:type="spellEnd"/>
      <w:r w:rsidR="00C03FFB" w:rsidRPr="00C03FFB">
        <w:t xml:space="preserve"> </w:t>
      </w:r>
      <w:proofErr w:type="spellStart"/>
      <w:r w:rsidR="00C03FFB" w:rsidRPr="00C03FFB">
        <w:rPr>
          <w:lang w:bidi="en-US"/>
        </w:rPr>
        <w:t>titan</w:t>
      </w:r>
      <w:proofErr w:type="spellEnd"/>
      <w:r w:rsidR="00C03FFB" w:rsidRPr="00C03FFB">
        <w:t xml:space="preserve"> </w:t>
      </w:r>
      <w:r w:rsidR="00C03FFB" w:rsidRPr="00C03FFB">
        <w:rPr>
          <w:lang w:bidi="ru-RU"/>
        </w:rPr>
        <w:t>33-19» (его г</w:t>
      </w:r>
      <w:r>
        <w:rPr>
          <w:lang w:bidi="ru-RU"/>
        </w:rPr>
        <w:t>рузоподъемность составляет 318 т</w:t>
      </w:r>
      <w:r w:rsidR="00C03FFB" w:rsidRPr="00C03FFB">
        <w:rPr>
          <w:lang w:bidi="ru-RU"/>
        </w:rPr>
        <w:t xml:space="preserve">); канадский </w:t>
      </w:r>
      <w:r w:rsidR="00C03FFB" w:rsidRPr="00C03FFB">
        <w:t>«</w:t>
      </w:r>
      <w:proofErr w:type="spellStart"/>
      <w:r w:rsidR="00C03FFB" w:rsidRPr="00C03FFB">
        <w:rPr>
          <w:lang w:bidi="en-US"/>
        </w:rPr>
        <w:t>Wabco</w:t>
      </w:r>
      <w:proofErr w:type="spellEnd"/>
      <w:r w:rsidR="00C03FFB" w:rsidRPr="00C03FFB">
        <w:t xml:space="preserve">» </w:t>
      </w:r>
      <w:r>
        <w:rPr>
          <w:lang w:bidi="ru-RU"/>
        </w:rPr>
        <w:t>(120 т); французский «</w:t>
      </w:r>
      <w:proofErr w:type="spellStart"/>
      <w:r>
        <w:rPr>
          <w:lang w:bidi="ru-RU"/>
        </w:rPr>
        <w:t>Ве</w:t>
      </w:r>
      <w:proofErr w:type="gramStart"/>
      <w:r>
        <w:rPr>
          <w:lang w:val="en-US" w:bidi="ru-RU"/>
        </w:rPr>
        <w:t>nn</w:t>
      </w:r>
      <w:proofErr w:type="spellEnd"/>
      <w:proofErr w:type="gramEnd"/>
      <w:r w:rsidR="00C03FFB" w:rsidRPr="00C03FFB">
        <w:rPr>
          <w:lang w:bidi="ru-RU"/>
        </w:rPr>
        <w:t xml:space="preserve">е </w:t>
      </w:r>
      <w:proofErr w:type="spellStart"/>
      <w:r w:rsidR="00C03FFB" w:rsidRPr="00C03FFB">
        <w:rPr>
          <w:lang w:bidi="en-US"/>
        </w:rPr>
        <w:t>Morel</w:t>
      </w:r>
      <w:proofErr w:type="spellEnd"/>
      <w:r w:rsidR="00C03FFB" w:rsidRPr="00C03FFB">
        <w:t xml:space="preserve">» </w:t>
      </w:r>
      <w:r w:rsidR="00C03FFB" w:rsidRPr="00C03FFB">
        <w:rPr>
          <w:lang w:bidi="ru-RU"/>
        </w:rPr>
        <w:t>(65 т).</w:t>
      </w:r>
    </w:p>
    <w:p w:rsidR="00C03FFB" w:rsidRPr="002F2F8C" w:rsidRDefault="008A71D5" w:rsidP="00794323">
      <w:pPr>
        <w:spacing w:line="312" w:lineRule="auto"/>
        <w:rPr>
          <w:lang w:bidi="ru-RU"/>
        </w:rPr>
      </w:pPr>
      <w:r>
        <w:rPr>
          <w:lang w:bidi="ru-RU"/>
        </w:rPr>
        <w:lastRenderedPageBreak/>
        <w:t xml:space="preserve">Грузоподъемность </w:t>
      </w:r>
      <w:r w:rsidRPr="008A71D5">
        <w:rPr>
          <w:lang w:bidi="ru-RU"/>
        </w:rPr>
        <w:t>–</w:t>
      </w:r>
      <w:r w:rsidR="00C03FFB" w:rsidRPr="00C03FFB">
        <w:rPr>
          <w:lang w:bidi="ru-RU"/>
        </w:rPr>
        <w:t xml:space="preserve"> одна из важнейших характеристик авт</w:t>
      </w:r>
      <w:r>
        <w:rPr>
          <w:lang w:bidi="ru-RU"/>
        </w:rPr>
        <w:t>омобильного транспорта. В табл.</w:t>
      </w:r>
      <w:r w:rsidR="00C03FFB" w:rsidRPr="00C03FFB">
        <w:rPr>
          <w:lang w:bidi="ru-RU"/>
        </w:rPr>
        <w:t>1 приведена классификация автотранспортных средств</w:t>
      </w:r>
      <w:r w:rsidR="003C7FCC">
        <w:rPr>
          <w:lang w:bidi="ru-RU"/>
        </w:rPr>
        <w:t>,</w:t>
      </w:r>
      <w:r w:rsidR="00C03FFB" w:rsidRPr="00C03FFB">
        <w:rPr>
          <w:lang w:bidi="ru-RU"/>
        </w:rPr>
        <w:t xml:space="preserve"> в зависимости от их грузоподъемности.</w:t>
      </w:r>
    </w:p>
    <w:p w:rsidR="008A71D5" w:rsidRPr="008A71D5" w:rsidRDefault="008A71D5" w:rsidP="00794323">
      <w:pPr>
        <w:spacing w:line="312" w:lineRule="auto"/>
        <w:ind w:firstLine="142"/>
        <w:rPr>
          <w:lang w:bidi="ru-RU"/>
        </w:rPr>
      </w:pPr>
      <w:r>
        <w:rPr>
          <w:lang w:bidi="ru-RU"/>
        </w:rPr>
        <w:t xml:space="preserve">Таблица 1 </w:t>
      </w:r>
      <w:r w:rsidRPr="008A71D5">
        <w:rPr>
          <w:lang w:bidi="ru-RU"/>
        </w:rPr>
        <w:t>Классификация средств автомобильного транспорта</w:t>
      </w:r>
      <w:r w:rsidR="002F2F8C">
        <w:rPr>
          <w:lang w:bidi="ru-RU"/>
        </w:rPr>
        <w:t xml:space="preserve"> п</w:t>
      </w:r>
      <w:r w:rsidRPr="008A71D5">
        <w:rPr>
          <w:lang w:bidi="ru-RU"/>
        </w:rPr>
        <w:t>о их грузоподъемности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9"/>
        <w:gridCol w:w="1536"/>
        <w:gridCol w:w="1406"/>
        <w:gridCol w:w="1694"/>
        <w:gridCol w:w="1555"/>
      </w:tblGrid>
      <w:tr w:rsidR="008A71D5" w:rsidTr="00101C90">
        <w:trPr>
          <w:trHeight w:hRule="exact" w:val="79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1D5" w:rsidRDefault="008A71D5" w:rsidP="008A71D5">
            <w:pPr>
              <w:pStyle w:val="21"/>
              <w:shd w:val="clear" w:color="auto" w:fill="auto"/>
              <w:spacing w:after="120" w:line="260" w:lineRule="exact"/>
            </w:pPr>
            <w:r>
              <w:t xml:space="preserve">              Критерии</w:t>
            </w:r>
          </w:p>
          <w:p w:rsidR="008A71D5" w:rsidRDefault="008A71D5" w:rsidP="008A71D5">
            <w:pPr>
              <w:pStyle w:val="21"/>
              <w:shd w:val="clear" w:color="auto" w:fill="auto"/>
              <w:spacing w:before="120" w:line="260" w:lineRule="exact"/>
              <w:jc w:val="center"/>
            </w:pPr>
            <w:r>
              <w:t>грузоподъемности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pStyle w:val="21"/>
              <w:shd w:val="clear" w:color="auto" w:fill="auto"/>
              <w:spacing w:line="260" w:lineRule="exact"/>
              <w:jc w:val="center"/>
            </w:pPr>
            <w:r>
              <w:t>Автомобили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101C90">
            <w:pPr>
              <w:pStyle w:val="21"/>
              <w:shd w:val="clear" w:color="auto" w:fill="auto"/>
              <w:spacing w:line="260" w:lineRule="exact"/>
              <w:ind w:left="300"/>
            </w:pPr>
            <w:r>
              <w:t>Тягачи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pStyle w:val="21"/>
              <w:shd w:val="clear" w:color="auto" w:fill="auto"/>
              <w:spacing w:line="260" w:lineRule="exact"/>
              <w:jc w:val="center"/>
            </w:pPr>
            <w:r>
              <w:t>Полуприцепы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pStyle w:val="21"/>
              <w:shd w:val="clear" w:color="auto" w:fill="auto"/>
              <w:spacing w:line="260" w:lineRule="exact"/>
              <w:jc w:val="center"/>
            </w:pPr>
            <w:r>
              <w:t>Прицепы</w:t>
            </w:r>
          </w:p>
        </w:tc>
      </w:tr>
      <w:tr w:rsidR="008A71D5" w:rsidTr="008A71D5">
        <w:trPr>
          <w:trHeight w:hRule="exact" w:val="40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pStyle w:val="21"/>
              <w:shd w:val="clear" w:color="auto" w:fill="auto"/>
              <w:spacing w:line="260" w:lineRule="exact"/>
              <w:ind w:left="580"/>
            </w:pPr>
            <w:r>
              <w:t>Особо малая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pStyle w:val="21"/>
              <w:shd w:val="clear" w:color="auto" w:fill="auto"/>
              <w:spacing w:line="140" w:lineRule="exact"/>
              <w:ind w:left="657"/>
            </w:pPr>
            <w:r>
              <w:rPr>
                <w:rStyle w:val="2ArialUnicodeMS7pt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D5" w:rsidRDefault="00101C90" w:rsidP="00101C90">
            <w:pPr>
              <w:pStyle w:val="21"/>
              <w:shd w:val="clear" w:color="auto" w:fill="auto"/>
              <w:spacing w:line="130" w:lineRule="exact"/>
              <w:ind w:left="1000" w:hanging="301"/>
            </w:pPr>
            <w:r>
              <w:rPr>
                <w:rStyle w:val="2ArialUnicodeMS7pt"/>
              </w:rPr>
              <w:t>X</w:t>
            </w:r>
          </w:p>
        </w:tc>
      </w:tr>
      <w:tr w:rsidR="008A71D5" w:rsidTr="008A71D5">
        <w:trPr>
          <w:trHeight w:hRule="exact" w:val="408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pStyle w:val="21"/>
              <w:shd w:val="clear" w:color="auto" w:fill="auto"/>
              <w:spacing w:line="260" w:lineRule="exact"/>
              <w:ind w:left="580"/>
            </w:pPr>
            <w:r>
              <w:t>Малая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pStyle w:val="21"/>
              <w:shd w:val="clear" w:color="auto" w:fill="auto"/>
              <w:spacing w:line="150" w:lineRule="exact"/>
              <w:ind w:left="657"/>
            </w:pPr>
            <w:r>
              <w:rPr>
                <w:rStyle w:val="2ArialUnicodeMS75pt"/>
                <w:b w:val="0"/>
                <w:bCs w:val="0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jc w:val="left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D5" w:rsidRDefault="00101C90" w:rsidP="00101C90">
            <w:pPr>
              <w:pStyle w:val="21"/>
              <w:shd w:val="clear" w:color="auto" w:fill="auto"/>
              <w:spacing w:line="140" w:lineRule="exact"/>
              <w:ind w:left="1000" w:hanging="301"/>
            </w:pPr>
            <w:r>
              <w:rPr>
                <w:rStyle w:val="2ArialUnicodeMS7pt"/>
              </w:rPr>
              <w:t>X</w:t>
            </w:r>
          </w:p>
        </w:tc>
      </w:tr>
      <w:tr w:rsidR="008A71D5" w:rsidTr="008A71D5">
        <w:trPr>
          <w:trHeight w:hRule="exact" w:val="408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71D5" w:rsidRDefault="008A71D5" w:rsidP="008A71D5">
            <w:pPr>
              <w:pStyle w:val="21"/>
              <w:shd w:val="clear" w:color="auto" w:fill="auto"/>
              <w:spacing w:line="260" w:lineRule="exact"/>
              <w:ind w:left="580"/>
            </w:pPr>
            <w:r>
              <w:t>Средняя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pStyle w:val="21"/>
              <w:shd w:val="clear" w:color="auto" w:fill="auto"/>
              <w:spacing w:line="140" w:lineRule="exact"/>
              <w:ind w:left="657"/>
            </w:pPr>
            <w:r>
              <w:rPr>
                <w:rStyle w:val="2ArialUnicodeMS7pt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8A71D5" w:rsidP="00101C90">
            <w:pPr>
              <w:pStyle w:val="21"/>
              <w:shd w:val="clear" w:color="auto" w:fill="auto"/>
              <w:spacing w:line="140" w:lineRule="exact"/>
              <w:ind w:left="940" w:hanging="260"/>
            </w:pPr>
            <w:r>
              <w:rPr>
                <w:rStyle w:val="2ArialUnicodeMS7pt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71D5" w:rsidRDefault="00101C90" w:rsidP="00101C90">
            <w:pPr>
              <w:pStyle w:val="21"/>
              <w:shd w:val="clear" w:color="auto" w:fill="auto"/>
              <w:spacing w:line="130" w:lineRule="exact"/>
              <w:ind w:left="1080" w:hanging="247"/>
            </w:pPr>
            <w:r>
              <w:rPr>
                <w:rStyle w:val="2ArialUnicodeMS7pt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D5" w:rsidRPr="00101C90" w:rsidRDefault="00101C90" w:rsidP="00101C90">
            <w:pPr>
              <w:pStyle w:val="21"/>
              <w:shd w:val="clear" w:color="auto" w:fill="auto"/>
              <w:spacing w:line="260" w:lineRule="exact"/>
              <w:ind w:left="1000" w:hanging="301"/>
              <w:rPr>
                <w:sz w:val="16"/>
                <w:szCs w:val="16"/>
              </w:rPr>
            </w:pPr>
            <w:r>
              <w:rPr>
                <w:rStyle w:val="2ArialUnicodeMS7pt"/>
              </w:rPr>
              <w:t>X</w:t>
            </w:r>
          </w:p>
        </w:tc>
      </w:tr>
      <w:tr w:rsidR="008A71D5" w:rsidTr="008A71D5">
        <w:trPr>
          <w:trHeight w:hRule="exact" w:val="42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1D5" w:rsidRDefault="008A71D5" w:rsidP="008A71D5">
            <w:pPr>
              <w:pStyle w:val="21"/>
              <w:shd w:val="clear" w:color="auto" w:fill="auto"/>
              <w:spacing w:line="260" w:lineRule="exact"/>
              <w:ind w:left="580"/>
            </w:pPr>
            <w:r>
              <w:t>Особо большая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1D5" w:rsidRPr="00101C90" w:rsidRDefault="00101C90" w:rsidP="008A71D5">
            <w:pPr>
              <w:pStyle w:val="21"/>
              <w:shd w:val="clear" w:color="auto" w:fill="auto"/>
              <w:spacing w:line="140" w:lineRule="exact"/>
              <w:ind w:left="657"/>
            </w:pPr>
            <w:r>
              <w:rPr>
                <w:rStyle w:val="2ArialUnicodeMS7pt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1D5" w:rsidRDefault="00101C90" w:rsidP="00101C90">
            <w:pPr>
              <w:pStyle w:val="21"/>
              <w:shd w:val="clear" w:color="auto" w:fill="auto"/>
              <w:spacing w:line="140" w:lineRule="exact"/>
              <w:ind w:left="940" w:hanging="260"/>
            </w:pPr>
            <w:r>
              <w:rPr>
                <w:rStyle w:val="2ArialUnicodeMS7pt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71D5" w:rsidRDefault="008A71D5" w:rsidP="00101C90">
            <w:pPr>
              <w:pStyle w:val="21"/>
              <w:shd w:val="clear" w:color="auto" w:fill="auto"/>
              <w:spacing w:line="140" w:lineRule="exact"/>
              <w:ind w:left="1080" w:hanging="247"/>
            </w:pPr>
            <w:r>
              <w:rPr>
                <w:rStyle w:val="2ArialUnicodeMS7pt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71D5" w:rsidRDefault="008A71D5" w:rsidP="00101C90">
            <w:pPr>
              <w:pStyle w:val="21"/>
              <w:shd w:val="clear" w:color="auto" w:fill="auto"/>
              <w:spacing w:line="260" w:lineRule="exact"/>
              <w:ind w:left="1000" w:hanging="301"/>
            </w:pPr>
          </w:p>
        </w:tc>
      </w:tr>
    </w:tbl>
    <w:p w:rsidR="008A71D5" w:rsidRDefault="008A71D5" w:rsidP="008A71D5">
      <w:pPr>
        <w:ind w:firstLine="142"/>
        <w:rPr>
          <w:lang w:bidi="ru-RU"/>
        </w:rPr>
      </w:pPr>
    </w:p>
    <w:p w:rsidR="00101C90" w:rsidRDefault="00101C90" w:rsidP="00794323">
      <w:pPr>
        <w:spacing w:line="312" w:lineRule="auto"/>
        <w:rPr>
          <w:lang w:bidi="ru-RU"/>
        </w:rPr>
      </w:pPr>
      <w:r w:rsidRPr="00101C90">
        <w:rPr>
          <w:lang w:bidi="ru-RU"/>
        </w:rPr>
        <w:t>Как уже было сказано, автомобильный транспорт является универсальным, и вследствие этого он используется во многих областях экономики. Грузовые перевозки классифицируются по ряду признаков, описывающих их основные сферы и способы применения. Схема классификации приведена на рис. 1.</w:t>
      </w:r>
    </w:p>
    <w:p w:rsidR="00101C90" w:rsidRPr="00101C90" w:rsidRDefault="00101C90" w:rsidP="00101C90">
      <w:pPr>
        <w:ind w:firstLine="142"/>
        <w:rPr>
          <w:lang w:bidi="ru-RU"/>
        </w:rPr>
      </w:pPr>
      <w:r>
        <w:rPr>
          <w:noProof/>
          <w:lang w:eastAsia="ru-RU"/>
        </w:rPr>
        <w:drawing>
          <wp:inline distT="0" distB="0" distL="0" distR="0">
            <wp:extent cx="5940425" cy="3520800"/>
            <wp:effectExtent l="0" t="0" r="3175" b="3810"/>
            <wp:docPr id="1" name="Рисунок 1" descr="C:\Users\User\Pictures\2021-11-17\2021-11-17 13-27-59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1-17\2021-11-17 13-27-59_0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90" w:rsidRPr="00101C90" w:rsidRDefault="002F2F8C" w:rsidP="002F2F8C">
      <w:pPr>
        <w:pStyle w:val="a7"/>
        <w:shd w:val="clear" w:color="auto" w:fill="auto"/>
        <w:spacing w:line="26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  <w:r w:rsidR="00101C90" w:rsidRPr="00101C90">
        <w:rPr>
          <w:sz w:val="28"/>
          <w:szCs w:val="28"/>
        </w:rPr>
        <w:t xml:space="preserve"> Классификация грузовых автомобильных перевозок</w:t>
      </w:r>
    </w:p>
    <w:p w:rsidR="00101C90" w:rsidRDefault="00101C90" w:rsidP="00794323">
      <w:pPr>
        <w:pStyle w:val="a7"/>
        <w:shd w:val="clear" w:color="auto" w:fill="auto"/>
        <w:spacing w:line="260" w:lineRule="exact"/>
        <w:ind w:firstLine="567"/>
        <w:jc w:val="both"/>
      </w:pPr>
    </w:p>
    <w:p w:rsidR="00101C90" w:rsidRDefault="00101C90" w:rsidP="00794323">
      <w:pPr>
        <w:pStyle w:val="21"/>
        <w:shd w:val="clear" w:color="auto" w:fill="auto"/>
        <w:spacing w:line="360" w:lineRule="auto"/>
        <w:ind w:firstLine="540"/>
        <w:jc w:val="both"/>
      </w:pPr>
      <w:r>
        <w:t>Классифицировать грузовые автомобили можно по многим признакам, но при выборе вида транспорта руководствуются, прежде всею, его транспортными характеристиками.</w:t>
      </w:r>
    </w:p>
    <w:p w:rsidR="00101C90" w:rsidRDefault="00101C90" w:rsidP="00101C90">
      <w:pPr>
        <w:pStyle w:val="21"/>
        <w:shd w:val="clear" w:color="auto" w:fill="auto"/>
        <w:spacing w:line="360" w:lineRule="auto"/>
        <w:ind w:firstLine="540"/>
        <w:jc w:val="both"/>
      </w:pPr>
      <w:r>
        <w:lastRenderedPageBreak/>
        <w:t>Так как от вида кузова зависят широта номенклатуры и объем перевозимого груза, различают следующие виды грузовых автомобилей:</w:t>
      </w:r>
    </w:p>
    <w:p w:rsidR="00101C90" w:rsidRPr="00101C90" w:rsidRDefault="00101C90" w:rsidP="00101C90">
      <w:pPr>
        <w:pStyle w:val="21"/>
        <w:numPr>
          <w:ilvl w:val="0"/>
          <w:numId w:val="7"/>
        </w:numPr>
        <w:shd w:val="clear" w:color="auto" w:fill="auto"/>
        <w:tabs>
          <w:tab w:val="left" w:pos="790"/>
        </w:tabs>
        <w:spacing w:line="360" w:lineRule="auto"/>
        <w:ind w:firstLine="540"/>
        <w:jc w:val="both"/>
        <w:rPr>
          <w:sz w:val="28"/>
          <w:szCs w:val="28"/>
        </w:rPr>
      </w:pPr>
      <w:r w:rsidRPr="00101C90">
        <w:rPr>
          <w:sz w:val="28"/>
          <w:szCs w:val="28"/>
        </w:rPr>
        <w:t>уни</w:t>
      </w:r>
      <w:r w:rsidR="002F2F8C">
        <w:rPr>
          <w:sz w:val="28"/>
          <w:szCs w:val="28"/>
        </w:rPr>
        <w:t>версальные (общего назначения) –</w:t>
      </w:r>
      <w:r w:rsidRPr="00101C90">
        <w:rPr>
          <w:sz w:val="28"/>
          <w:szCs w:val="28"/>
        </w:rPr>
        <w:t xml:space="preserve"> имеют кузов в виде ила (формы с бортами, предназначены для широкой номенклатуры грузов;</w:t>
      </w:r>
    </w:p>
    <w:p w:rsidR="00101C90" w:rsidRPr="00101C90" w:rsidRDefault="002F2F8C" w:rsidP="00101C90">
      <w:pPr>
        <w:pStyle w:val="21"/>
        <w:numPr>
          <w:ilvl w:val="0"/>
          <w:numId w:val="7"/>
        </w:numPr>
        <w:shd w:val="clear" w:color="auto" w:fill="auto"/>
        <w:tabs>
          <w:tab w:val="left" w:pos="790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специализированные –</w:t>
      </w:r>
      <w:r w:rsidR="00101C90" w:rsidRPr="00101C90">
        <w:rPr>
          <w:sz w:val="28"/>
          <w:szCs w:val="28"/>
        </w:rPr>
        <w:t xml:space="preserve"> имеют кузов, приспособленный специально для конкретных ви</w:t>
      </w:r>
      <w:r>
        <w:rPr>
          <w:sz w:val="28"/>
          <w:szCs w:val="28"/>
        </w:rPr>
        <w:t>дов груза (для насыпных грузов – самосвалы; для наливных –</w:t>
      </w:r>
      <w:r w:rsidR="00101C90" w:rsidRPr="00101C90">
        <w:rPr>
          <w:sz w:val="28"/>
          <w:szCs w:val="28"/>
        </w:rPr>
        <w:t xml:space="preserve"> цистер</w:t>
      </w:r>
      <w:r>
        <w:rPr>
          <w:sz w:val="28"/>
          <w:szCs w:val="28"/>
        </w:rPr>
        <w:t>ны; для скоропортящихся грузов –</w:t>
      </w:r>
      <w:r w:rsidR="00101C90" w:rsidRPr="00101C90">
        <w:rPr>
          <w:sz w:val="28"/>
          <w:szCs w:val="28"/>
        </w:rPr>
        <w:t xml:space="preserve"> рефрижераторы).</w:t>
      </w:r>
      <w:proofErr w:type="gramEnd"/>
    </w:p>
    <w:p w:rsidR="00101C90" w:rsidRPr="00101C90" w:rsidRDefault="00101C90" w:rsidP="00101C90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1C90">
        <w:rPr>
          <w:sz w:val="28"/>
          <w:szCs w:val="28"/>
        </w:rPr>
        <w:t xml:space="preserve">Проходимость автомобиля влияет на территорию применения. По проходимости автомобили подразделяются </w:t>
      </w:r>
      <w:proofErr w:type="gramStart"/>
      <w:r w:rsidRPr="00101C90">
        <w:rPr>
          <w:sz w:val="28"/>
          <w:szCs w:val="28"/>
        </w:rPr>
        <w:t>на</w:t>
      </w:r>
      <w:proofErr w:type="gramEnd"/>
      <w:r w:rsidRPr="00101C90">
        <w:rPr>
          <w:sz w:val="28"/>
          <w:szCs w:val="28"/>
        </w:rPr>
        <w:t xml:space="preserve"> дорожные и внедорожные (карьерные). Внедорожные авто</w:t>
      </w:r>
      <w:r w:rsidR="002F2F8C">
        <w:rPr>
          <w:sz w:val="28"/>
          <w:szCs w:val="28"/>
        </w:rPr>
        <w:t>мобили по своим габаритам и на</w:t>
      </w:r>
      <w:r w:rsidRPr="00101C90">
        <w:rPr>
          <w:sz w:val="28"/>
          <w:szCs w:val="28"/>
        </w:rPr>
        <w:t>грузке не могут выходить на дороги без особых разрешений и мер предосторожности.</w:t>
      </w:r>
    </w:p>
    <w:p w:rsidR="00101C90" w:rsidRPr="00101C90" w:rsidRDefault="00101C90" w:rsidP="00101C90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1C90">
        <w:rPr>
          <w:sz w:val="28"/>
          <w:szCs w:val="28"/>
        </w:rPr>
        <w:t>Автомобили с очень большой массой гораздо более серьезно влияют на дорожное покрытие, чем легковые автомобили и грузовики с малой грузоподъемностью. Для того чтобы предотвратить п</w:t>
      </w:r>
      <w:r w:rsidR="002F2F8C">
        <w:rPr>
          <w:sz w:val="28"/>
          <w:szCs w:val="28"/>
        </w:rPr>
        <w:t>реждевременное разрушение дорог</w:t>
      </w:r>
      <w:r w:rsidRPr="00101C90">
        <w:rPr>
          <w:sz w:val="28"/>
          <w:szCs w:val="28"/>
        </w:rPr>
        <w:t>, государственными нормами и стандартами регламентированы основные параметры грузовых автомобилей.</w:t>
      </w:r>
    </w:p>
    <w:p w:rsidR="00101C90" w:rsidRDefault="00101C90" w:rsidP="00101C90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1C90">
        <w:rPr>
          <w:sz w:val="28"/>
          <w:szCs w:val="28"/>
        </w:rPr>
        <w:t>Основные характеристики грузовых автотранспортных средств</w:t>
      </w:r>
      <w:r w:rsidR="002F2F8C">
        <w:rPr>
          <w:sz w:val="28"/>
          <w:szCs w:val="28"/>
        </w:rPr>
        <w:t>,</w:t>
      </w:r>
      <w:r w:rsidRPr="00101C90">
        <w:rPr>
          <w:sz w:val="28"/>
          <w:szCs w:val="28"/>
        </w:rPr>
        <w:t xml:space="preserve"> </w:t>
      </w:r>
      <w:bookmarkStart w:id="2" w:name="_GoBack"/>
      <w:bookmarkEnd w:id="2"/>
      <w:r w:rsidRPr="00101C90">
        <w:rPr>
          <w:sz w:val="28"/>
          <w:szCs w:val="28"/>
        </w:rPr>
        <w:t xml:space="preserve">приведены в табл. </w:t>
      </w:r>
      <w:r w:rsidR="002F2F8C">
        <w:rPr>
          <w:sz w:val="28"/>
          <w:szCs w:val="28"/>
        </w:rPr>
        <w:t>2</w:t>
      </w:r>
      <w:r w:rsidR="003C7FCC">
        <w:rPr>
          <w:sz w:val="28"/>
          <w:szCs w:val="28"/>
        </w:rPr>
        <w:t>.</w:t>
      </w:r>
    </w:p>
    <w:p w:rsidR="002F2F8C" w:rsidRPr="002F2F8C" w:rsidRDefault="002F2F8C" w:rsidP="003C7FCC">
      <w:pPr>
        <w:pStyle w:val="21"/>
        <w:shd w:val="clear" w:color="auto" w:fill="auto"/>
        <w:spacing w:line="260" w:lineRule="exact"/>
        <w:ind w:left="142"/>
        <w:rPr>
          <w:sz w:val="28"/>
          <w:szCs w:val="28"/>
        </w:rPr>
      </w:pPr>
      <w:r w:rsidRPr="002F2F8C">
        <w:rPr>
          <w:sz w:val="28"/>
          <w:szCs w:val="28"/>
        </w:rPr>
        <w:t>Таблица 2 Предельная масса и габаритные размеры автомобилей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1104"/>
        <w:gridCol w:w="970"/>
        <w:gridCol w:w="1258"/>
        <w:gridCol w:w="1253"/>
        <w:gridCol w:w="1253"/>
      </w:tblGrid>
      <w:tr w:rsidR="002F2F8C" w:rsidRPr="002F2F8C" w:rsidTr="002F2F8C">
        <w:trPr>
          <w:trHeight w:hRule="exact" w:val="648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Тип автомобиля или автопоезда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after="60" w:line="260" w:lineRule="exact"/>
              <w:ind w:left="26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Ограничения</w:t>
            </w:r>
          </w:p>
          <w:p w:rsidR="002F2F8C" w:rsidRPr="002F2F8C" w:rsidRDefault="003C7FCC" w:rsidP="002F2F8C">
            <w:pPr>
              <w:pStyle w:val="21"/>
              <w:shd w:val="clear" w:color="auto" w:fill="auto"/>
              <w:spacing w:before="6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F2F8C" w:rsidRPr="002F2F8C">
              <w:rPr>
                <w:sz w:val="24"/>
                <w:szCs w:val="24"/>
              </w:rPr>
              <w:t>олной</w:t>
            </w:r>
            <w:r>
              <w:rPr>
                <w:sz w:val="24"/>
                <w:szCs w:val="24"/>
              </w:rPr>
              <w:t xml:space="preserve"> массы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38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 xml:space="preserve">Габаритные размеры, </w:t>
            </w:r>
            <w:proofErr w:type="gramStart"/>
            <w:r w:rsidRPr="002F2F8C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2F2F8C" w:rsidRPr="002F2F8C" w:rsidTr="002F2F8C">
        <w:trPr>
          <w:trHeight w:hRule="exact" w:val="686"/>
        </w:trPr>
        <w:tc>
          <w:tcPr>
            <w:tcW w:w="28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2F8C" w:rsidRPr="002F2F8C" w:rsidRDefault="002F2F8C" w:rsidP="002F2F8C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after="60" w:line="260" w:lineRule="exact"/>
              <w:ind w:left="18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группа</w:t>
            </w:r>
          </w:p>
          <w:p w:rsidR="002F2F8C" w:rsidRPr="002F2F8C" w:rsidRDefault="002F2F8C" w:rsidP="002F2F8C">
            <w:pPr>
              <w:pStyle w:val="21"/>
              <w:shd w:val="clear" w:color="auto" w:fill="auto"/>
              <w:spacing w:before="60" w:line="260" w:lineRule="exact"/>
              <w:ind w:left="34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«А»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after="60"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группа</w:t>
            </w:r>
          </w:p>
          <w:p w:rsidR="002F2F8C" w:rsidRPr="002F2F8C" w:rsidRDefault="002F2F8C" w:rsidP="002F2F8C">
            <w:pPr>
              <w:pStyle w:val="21"/>
              <w:shd w:val="clear" w:color="auto" w:fill="auto"/>
              <w:spacing w:before="60" w:line="260" w:lineRule="exact"/>
              <w:ind w:left="28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«Б»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 xml:space="preserve"> длина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  <w:lang w:val="en-US" w:bidi="en-US"/>
              </w:rPr>
              <w:t xml:space="preserve"> </w:t>
            </w:r>
            <w:r w:rsidRPr="002F2F8C">
              <w:rPr>
                <w:sz w:val="24"/>
                <w:szCs w:val="24"/>
              </w:rPr>
              <w:t>ширина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24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высота</w:t>
            </w:r>
          </w:p>
        </w:tc>
      </w:tr>
      <w:tr w:rsidR="002F2F8C" w:rsidRPr="002F2F8C" w:rsidTr="002F2F8C">
        <w:trPr>
          <w:trHeight w:hRule="exact" w:val="70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Двухосный автомобиль или прицеп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34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17,5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28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10,5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105DB9" w:rsidP="002F2F8C">
            <w:pPr>
              <w:pStyle w:val="21"/>
              <w:shd w:val="clear" w:color="auto" w:fill="auto"/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2,5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3,8</w:t>
            </w:r>
          </w:p>
        </w:tc>
      </w:tr>
      <w:tr w:rsidR="002F2F8C" w:rsidRPr="002F2F8C" w:rsidTr="002F2F8C">
        <w:trPr>
          <w:trHeight w:hRule="exact" w:val="70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Трехосный автомобиль или прицеп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34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25,0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28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15,0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105DB9" w:rsidP="00105DB9">
            <w:pPr>
              <w:pStyle w:val="21"/>
              <w:shd w:val="clear" w:color="auto" w:fill="auto"/>
              <w:spacing w:line="260" w:lineRule="exact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2,5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3.8</w:t>
            </w:r>
          </w:p>
        </w:tc>
      </w:tr>
      <w:tr w:rsidR="002F2F8C" w:rsidRPr="002F2F8C" w:rsidTr="00105DB9">
        <w:trPr>
          <w:trHeight w:hRule="exact" w:val="97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105DB9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Автопоезд трехосный (тягач с полуприцепом)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34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25,0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28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16,0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105DB9" w:rsidP="002F2F8C">
            <w:pPr>
              <w:pStyle w:val="21"/>
              <w:shd w:val="clear" w:color="auto" w:fill="auto"/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2,5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3,8</w:t>
            </w:r>
          </w:p>
        </w:tc>
      </w:tr>
      <w:tr w:rsidR="002F2F8C" w:rsidRPr="002F2F8C" w:rsidTr="002F2F8C">
        <w:trPr>
          <w:trHeight w:hRule="exact" w:val="101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Автопоезд четырехосный (автомобиль с прицепом или тягач с</w:t>
            </w:r>
            <w:r w:rsidR="00105DB9">
              <w:rPr>
                <w:sz w:val="24"/>
                <w:szCs w:val="24"/>
              </w:rPr>
              <w:t xml:space="preserve"> прицепом)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34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33,0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28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20,0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105DB9" w:rsidP="00105DB9">
            <w:pPr>
              <w:pStyle w:val="21"/>
              <w:shd w:val="clear" w:color="auto" w:fill="auto"/>
              <w:spacing w:line="260" w:lineRule="exact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2F2F8C" w:rsidRPr="002F2F8C">
              <w:rPr>
                <w:sz w:val="24"/>
                <w:szCs w:val="24"/>
              </w:rPr>
              <w:t>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3,8</w:t>
            </w:r>
          </w:p>
        </w:tc>
      </w:tr>
      <w:tr w:rsidR="002F2F8C" w:rsidRPr="002F2F8C" w:rsidTr="00105DB9">
        <w:trPr>
          <w:trHeight w:hRule="exact" w:val="55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105DB9">
            <w:pPr>
              <w:pStyle w:val="2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Автопоезд</w:t>
            </w:r>
            <w:r w:rsidR="00105DB9">
              <w:rPr>
                <w:sz w:val="24"/>
                <w:szCs w:val="24"/>
              </w:rPr>
              <w:t xml:space="preserve"> </w:t>
            </w:r>
            <w:r w:rsidRPr="002F2F8C">
              <w:rPr>
                <w:sz w:val="24"/>
                <w:szCs w:val="24"/>
              </w:rPr>
              <w:t xml:space="preserve"> </w:t>
            </w:r>
            <w:proofErr w:type="spellStart"/>
            <w:r w:rsidRPr="002F2F8C">
              <w:rPr>
                <w:sz w:val="24"/>
                <w:szCs w:val="24"/>
              </w:rPr>
              <w:t>пятиосный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34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40,0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ind w:left="280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F8C" w:rsidRPr="002F2F8C" w:rsidRDefault="002F2F8C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F2F8C">
              <w:rPr>
                <w:sz w:val="24"/>
                <w:szCs w:val="24"/>
              </w:rPr>
              <w:t>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2F8C" w:rsidRPr="002F2F8C" w:rsidRDefault="00105DB9" w:rsidP="00105DB9">
            <w:pPr>
              <w:pStyle w:val="21"/>
              <w:shd w:val="clear" w:color="auto" w:fill="auto"/>
              <w:spacing w:line="260" w:lineRule="exact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F2F8C" w:rsidRPr="002F2F8C">
              <w:rPr>
                <w:sz w:val="24"/>
                <w:szCs w:val="24"/>
              </w:rPr>
              <w:t>2,5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F8C" w:rsidRPr="002F2F8C" w:rsidRDefault="00105DB9" w:rsidP="002F2F8C">
            <w:pPr>
              <w:pStyle w:val="21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F2F8C" w:rsidRPr="002F2F8C">
              <w:rPr>
                <w:sz w:val="24"/>
                <w:szCs w:val="24"/>
              </w:rPr>
              <w:t>8</w:t>
            </w:r>
          </w:p>
        </w:tc>
      </w:tr>
    </w:tbl>
    <w:p w:rsidR="002F2F8C" w:rsidRPr="002F2F8C" w:rsidRDefault="002F2F8C" w:rsidP="002F2F8C">
      <w:pPr>
        <w:pStyle w:val="a9"/>
        <w:shd w:val="clear" w:color="auto" w:fill="auto"/>
        <w:spacing w:line="260" w:lineRule="exact"/>
        <w:jc w:val="left"/>
        <w:rPr>
          <w:sz w:val="24"/>
          <w:szCs w:val="24"/>
        </w:rPr>
      </w:pPr>
    </w:p>
    <w:p w:rsidR="00105DB9" w:rsidRPr="00105DB9" w:rsidRDefault="00105DB9" w:rsidP="00105DB9">
      <w:pPr>
        <w:pStyle w:val="21"/>
        <w:spacing w:line="360" w:lineRule="auto"/>
        <w:ind w:firstLine="540"/>
        <w:jc w:val="center"/>
        <w:rPr>
          <w:b/>
          <w:sz w:val="28"/>
          <w:szCs w:val="28"/>
        </w:rPr>
      </w:pPr>
      <w:r w:rsidRPr="00105DB9">
        <w:rPr>
          <w:b/>
          <w:sz w:val="28"/>
          <w:szCs w:val="28"/>
        </w:rPr>
        <w:lastRenderedPageBreak/>
        <w:t xml:space="preserve">Вопрос №2. Значение рекламы в работе </w:t>
      </w:r>
      <w:proofErr w:type="gramStart"/>
      <w:r w:rsidRPr="00105DB9">
        <w:rPr>
          <w:b/>
          <w:sz w:val="28"/>
          <w:szCs w:val="28"/>
        </w:rPr>
        <w:t>транспортно</w:t>
      </w:r>
      <w:r w:rsidRPr="00105DB9">
        <w:rPr>
          <w:sz w:val="28"/>
          <w:szCs w:val="28"/>
        </w:rPr>
        <w:t>-</w:t>
      </w:r>
      <w:r w:rsidRPr="00105DB9">
        <w:rPr>
          <w:b/>
          <w:sz w:val="28"/>
          <w:szCs w:val="28"/>
        </w:rPr>
        <w:t>экспедиционных</w:t>
      </w:r>
      <w:proofErr w:type="gramEnd"/>
    </w:p>
    <w:p w:rsidR="002F2F8C" w:rsidRDefault="00105DB9" w:rsidP="00105DB9">
      <w:pPr>
        <w:pStyle w:val="21"/>
        <w:shd w:val="clear" w:color="auto" w:fill="auto"/>
        <w:spacing w:line="360" w:lineRule="auto"/>
        <w:ind w:firstLine="540"/>
        <w:jc w:val="center"/>
        <w:rPr>
          <w:b/>
          <w:sz w:val="28"/>
          <w:szCs w:val="28"/>
        </w:rPr>
      </w:pPr>
      <w:r w:rsidRPr="00105DB9">
        <w:rPr>
          <w:b/>
          <w:sz w:val="28"/>
          <w:szCs w:val="28"/>
        </w:rPr>
        <w:t>организаций</w:t>
      </w:r>
    </w:p>
    <w:p w:rsid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</w:p>
    <w:p w:rsidR="00105DB9" w:rsidRP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105DB9">
        <w:rPr>
          <w:sz w:val="28"/>
          <w:szCs w:val="28"/>
        </w:rPr>
        <w:t>Важное значение</w:t>
      </w:r>
      <w:proofErr w:type="gramEnd"/>
      <w:r w:rsidRPr="00105DB9">
        <w:rPr>
          <w:sz w:val="28"/>
          <w:szCs w:val="28"/>
        </w:rPr>
        <w:t xml:space="preserve"> в работе тран</w:t>
      </w:r>
      <w:r w:rsidR="003C5A93">
        <w:rPr>
          <w:sz w:val="28"/>
          <w:szCs w:val="28"/>
        </w:rPr>
        <w:t>спортно-экспедиционных агентств</w:t>
      </w:r>
      <w:r w:rsidRPr="00105DB9">
        <w:rPr>
          <w:sz w:val="28"/>
          <w:szCs w:val="28"/>
        </w:rPr>
        <w:t xml:space="preserve"> по обслуживанию населения имеют вопросы организации рекламы их деятельности.</w:t>
      </w:r>
    </w:p>
    <w:p w:rsidR="00105DB9" w:rsidRP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5DB9">
        <w:rPr>
          <w:sz w:val="28"/>
          <w:szCs w:val="28"/>
        </w:rPr>
        <w:t>Назначение рекламы</w:t>
      </w:r>
      <w:r w:rsidR="003C5A93">
        <w:rPr>
          <w:sz w:val="28"/>
          <w:szCs w:val="28"/>
        </w:rPr>
        <w:t xml:space="preserve"> –</w:t>
      </w:r>
      <w:r w:rsidRPr="00105DB9">
        <w:rPr>
          <w:sz w:val="28"/>
          <w:szCs w:val="28"/>
        </w:rPr>
        <w:t xml:space="preserve"> разъяснение порядка пользования услугами, описание удобств и преимуществ</w:t>
      </w:r>
      <w:r w:rsidR="003C5A93">
        <w:rPr>
          <w:sz w:val="28"/>
          <w:szCs w:val="28"/>
        </w:rPr>
        <w:t>,</w:t>
      </w:r>
      <w:r w:rsidRPr="00105DB9">
        <w:rPr>
          <w:sz w:val="28"/>
          <w:szCs w:val="28"/>
        </w:rPr>
        <w:t xml:space="preserve"> предоставляемых услуг. Поэтому реклама должна б</w:t>
      </w:r>
      <w:r w:rsidR="003C5A93">
        <w:rPr>
          <w:sz w:val="28"/>
          <w:szCs w:val="28"/>
        </w:rPr>
        <w:t>ыть убедительной, наглядной, в м</w:t>
      </w:r>
      <w:r w:rsidRPr="00105DB9">
        <w:rPr>
          <w:sz w:val="28"/>
          <w:szCs w:val="28"/>
        </w:rPr>
        <w:t>еру лаконичной и адресоваться конкретному потребителю услуг.</w:t>
      </w:r>
    </w:p>
    <w:p w:rsidR="00105DB9" w:rsidRPr="00105DB9" w:rsidRDefault="00105DB9" w:rsidP="00105DB9">
      <w:pPr>
        <w:pStyle w:val="21"/>
        <w:shd w:val="clear" w:color="auto" w:fill="auto"/>
        <w:tabs>
          <w:tab w:val="left" w:pos="5261"/>
        </w:tabs>
        <w:spacing w:line="360" w:lineRule="auto"/>
        <w:ind w:firstLine="540"/>
        <w:jc w:val="both"/>
        <w:rPr>
          <w:sz w:val="28"/>
          <w:szCs w:val="28"/>
        </w:rPr>
      </w:pPr>
      <w:r w:rsidRPr="00105DB9">
        <w:rPr>
          <w:sz w:val="28"/>
          <w:szCs w:val="28"/>
        </w:rPr>
        <w:t>В целях усиления воздействия рекламы следует использовать применение запоминающе</w:t>
      </w:r>
      <w:r w:rsidR="003C5A93">
        <w:rPr>
          <w:sz w:val="28"/>
          <w:szCs w:val="28"/>
        </w:rPr>
        <w:t>гося единого мотива оформления –</w:t>
      </w:r>
      <w:r w:rsidRPr="00105DB9">
        <w:rPr>
          <w:sz w:val="28"/>
          <w:szCs w:val="28"/>
        </w:rPr>
        <w:t xml:space="preserve"> эмблемы, товарного знака, шрифта.</w:t>
      </w:r>
    </w:p>
    <w:p w:rsidR="00105DB9" w:rsidRP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5DB9">
        <w:rPr>
          <w:sz w:val="28"/>
          <w:szCs w:val="28"/>
        </w:rPr>
        <w:t>Реклама может б</w:t>
      </w:r>
      <w:r w:rsidR="003C5A93">
        <w:rPr>
          <w:sz w:val="28"/>
          <w:szCs w:val="28"/>
        </w:rPr>
        <w:t>ыть печатной, справочно-информационной,</w:t>
      </w:r>
      <w:r w:rsidRPr="00105DB9">
        <w:rPr>
          <w:sz w:val="28"/>
          <w:szCs w:val="28"/>
        </w:rPr>
        <w:t xml:space="preserve"> газосветной.</w:t>
      </w:r>
    </w:p>
    <w:p w:rsidR="00105DB9" w:rsidRP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5DB9">
        <w:rPr>
          <w:sz w:val="28"/>
          <w:szCs w:val="28"/>
        </w:rPr>
        <w:t>Печатная реклама</w:t>
      </w:r>
      <w:r w:rsidR="003C5A93">
        <w:rPr>
          <w:sz w:val="28"/>
          <w:szCs w:val="28"/>
        </w:rPr>
        <w:t xml:space="preserve"> – это настольные и карманные </w:t>
      </w:r>
      <w:r w:rsidRPr="00105DB9">
        <w:rPr>
          <w:sz w:val="28"/>
          <w:szCs w:val="28"/>
        </w:rPr>
        <w:t>табели-календари, настенные и настольные плакаты, проспекты и буклеты (иллюстрированная брошюра рекламного характера), рекламное конверты, листовки, открытки, на которых напечатаны сведения об услугах, оказываемых агентствами населению, объявления в газетах.</w:t>
      </w:r>
    </w:p>
    <w:p w:rsidR="00105DB9" w:rsidRP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5DB9">
        <w:rPr>
          <w:sz w:val="28"/>
          <w:szCs w:val="28"/>
        </w:rPr>
        <w:t>Справочно-информационная реклама включает в себя различные информационные табло (расписание движения, стоимость проезда и т.п.).</w:t>
      </w:r>
    </w:p>
    <w:p w:rsidR="00105DB9" w:rsidRPr="00105DB9" w:rsidRDefault="003C5A93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05DB9" w:rsidRPr="00105DB9">
        <w:rPr>
          <w:sz w:val="28"/>
          <w:szCs w:val="28"/>
        </w:rPr>
        <w:t>азосветная реклама состоит из уличных вывесок и кратких информационных или призывных лозунгов. Она дополняется также различными рекламными щитами, панно и оформлением стен домов.</w:t>
      </w:r>
    </w:p>
    <w:p w:rsidR="00105DB9" w:rsidRP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5DB9">
        <w:rPr>
          <w:sz w:val="28"/>
          <w:szCs w:val="28"/>
        </w:rPr>
        <w:t>Печатная реклама может быть распространена через отделения связи (с периодической корреспонденцией вкладывается печатная реклама), а также через Союзпечать.</w:t>
      </w:r>
    </w:p>
    <w:p w:rsidR="00105DB9" w:rsidRP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5DB9">
        <w:rPr>
          <w:sz w:val="28"/>
          <w:szCs w:val="28"/>
        </w:rPr>
        <w:t xml:space="preserve">Газосветная реклама и рекламные щиты должны быть разметены в таких местах города, где они могут привлечь внимание большого количества людей (центральные площади и улицы, вокзалы, воздушные и морские порты, </w:t>
      </w:r>
      <w:r w:rsidR="003C5A93">
        <w:rPr>
          <w:sz w:val="28"/>
          <w:szCs w:val="28"/>
        </w:rPr>
        <w:lastRenderedPageBreak/>
        <w:t>крупные торговые центры и т</w:t>
      </w:r>
      <w:r w:rsidRPr="00105DB9">
        <w:rPr>
          <w:sz w:val="28"/>
          <w:szCs w:val="28"/>
        </w:rPr>
        <w:t>.д.)</w:t>
      </w:r>
    </w:p>
    <w:p w:rsidR="00105DB9" w:rsidRP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5DB9">
        <w:rPr>
          <w:sz w:val="28"/>
          <w:szCs w:val="28"/>
        </w:rPr>
        <w:t>Надписи рекламного характера могут быть нанесены на подвижной состав. Услуги, предоставляемые населению, могут рекламироваться также с помощью кино- и телефильмов.</w:t>
      </w:r>
    </w:p>
    <w:p w:rsid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105DB9">
        <w:rPr>
          <w:sz w:val="28"/>
          <w:szCs w:val="28"/>
        </w:rPr>
        <w:t>Для внутреннего и</w:t>
      </w:r>
      <w:r w:rsidR="003C5A93">
        <w:rPr>
          <w:sz w:val="28"/>
          <w:szCs w:val="28"/>
        </w:rPr>
        <w:t xml:space="preserve"> внешнего оформления помещения </w:t>
      </w:r>
      <w:r w:rsidRPr="00105DB9">
        <w:rPr>
          <w:sz w:val="28"/>
          <w:szCs w:val="28"/>
        </w:rPr>
        <w:t>агентств, бюро, филиалов следует использовать все виды рекламы.</w:t>
      </w:r>
    </w:p>
    <w:p w:rsidR="003C5A93" w:rsidRDefault="003C5A93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</w:p>
    <w:p w:rsidR="003C5A93" w:rsidRDefault="003C5A93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3C5A93" w:rsidRDefault="003C5A93" w:rsidP="003C5A93">
      <w:pPr>
        <w:pStyle w:val="21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достоинства автомобильного транспорта для выполнения ТЭУ для населения.</w:t>
      </w:r>
    </w:p>
    <w:p w:rsidR="003C5A93" w:rsidRDefault="003C5A93" w:rsidP="003C5A93">
      <w:pPr>
        <w:pStyle w:val="21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недостатки автомобильного транспорта для выполнения ТЭУ для населения.</w:t>
      </w:r>
    </w:p>
    <w:p w:rsidR="003C5A93" w:rsidRDefault="003C5A93" w:rsidP="003C5A93">
      <w:pPr>
        <w:pStyle w:val="21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классифицируют грузовые перевозки по различным признакам?</w:t>
      </w:r>
    </w:p>
    <w:p w:rsidR="003C5A93" w:rsidRDefault="003C5A93" w:rsidP="003C5A93">
      <w:pPr>
        <w:pStyle w:val="21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классифицируют грузовые автомобили по назначению и типу кузова?</w:t>
      </w:r>
    </w:p>
    <w:p w:rsidR="003C5A93" w:rsidRDefault="003C5A93" w:rsidP="003C5A93">
      <w:pPr>
        <w:pStyle w:val="21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Каково назначение рекламы в работе ТЭО?</w:t>
      </w:r>
    </w:p>
    <w:p w:rsidR="003C5A93" w:rsidRPr="00105DB9" w:rsidRDefault="003C5A93" w:rsidP="003C5A93">
      <w:pPr>
        <w:pStyle w:val="21"/>
        <w:numPr>
          <w:ilvl w:val="0"/>
          <w:numId w:val="8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могут быть виды рекламы в работе ТЭО?</w:t>
      </w:r>
    </w:p>
    <w:p w:rsidR="00105DB9" w:rsidRPr="00105DB9" w:rsidRDefault="00105DB9" w:rsidP="00105DB9">
      <w:pPr>
        <w:pStyle w:val="21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</w:p>
    <w:p w:rsidR="00101C90" w:rsidRDefault="00101C90" w:rsidP="00101C90">
      <w:pPr>
        <w:pStyle w:val="21"/>
        <w:shd w:val="clear" w:color="auto" w:fill="auto"/>
        <w:spacing w:line="360" w:lineRule="auto"/>
        <w:ind w:firstLine="540"/>
        <w:jc w:val="both"/>
      </w:pPr>
    </w:p>
    <w:p w:rsidR="00101C90" w:rsidRPr="00101C90" w:rsidRDefault="00101C90" w:rsidP="00101C90">
      <w:pPr>
        <w:pStyle w:val="a7"/>
        <w:shd w:val="clear" w:color="auto" w:fill="auto"/>
        <w:spacing w:line="260" w:lineRule="exact"/>
        <w:ind w:firstLine="567"/>
        <w:jc w:val="both"/>
        <w:rPr>
          <w:sz w:val="28"/>
          <w:szCs w:val="28"/>
        </w:rPr>
      </w:pPr>
    </w:p>
    <w:p w:rsidR="00101C90" w:rsidRPr="008A71D5" w:rsidRDefault="00101C90" w:rsidP="008A71D5">
      <w:pPr>
        <w:ind w:firstLine="142"/>
        <w:rPr>
          <w:lang w:bidi="ru-RU"/>
        </w:rPr>
      </w:pPr>
    </w:p>
    <w:p w:rsidR="00C03FFB" w:rsidRDefault="00C03FFB"/>
    <w:sectPr w:rsidR="00C0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B5F"/>
    <w:multiLevelType w:val="hybridMultilevel"/>
    <w:tmpl w:val="48123586"/>
    <w:lvl w:ilvl="0" w:tplc="7054A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23856"/>
    <w:multiLevelType w:val="hybridMultilevel"/>
    <w:tmpl w:val="3E86FB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720A25"/>
    <w:multiLevelType w:val="multilevel"/>
    <w:tmpl w:val="BCAEF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44E9F"/>
    <w:multiLevelType w:val="hybridMultilevel"/>
    <w:tmpl w:val="CD363848"/>
    <w:lvl w:ilvl="0" w:tplc="92D2F03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2A4E7B"/>
    <w:multiLevelType w:val="multilevel"/>
    <w:tmpl w:val="1C52F0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304635"/>
    <w:multiLevelType w:val="hybridMultilevel"/>
    <w:tmpl w:val="CB46D94A"/>
    <w:lvl w:ilvl="0" w:tplc="AEACA9F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F9"/>
    <w:rsid w:val="00101C90"/>
    <w:rsid w:val="00105DB9"/>
    <w:rsid w:val="002F2F8C"/>
    <w:rsid w:val="003C5A93"/>
    <w:rsid w:val="003C7FCC"/>
    <w:rsid w:val="00577D90"/>
    <w:rsid w:val="00704477"/>
    <w:rsid w:val="00794323"/>
    <w:rsid w:val="008A71D5"/>
    <w:rsid w:val="00C03FFB"/>
    <w:rsid w:val="00C4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F9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467F9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C467F9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C467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67F9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C467F9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C03FF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8A71D5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ArialUnicodeMS7pt">
    <w:name w:val="Основной текст (2) + Arial Unicode MS;7 pt"/>
    <w:basedOn w:val="20"/>
    <w:rsid w:val="008A71D5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8A71D5"/>
    <w:rPr>
      <w:rFonts w:eastAsia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8A71D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0"/>
    <w:rsid w:val="008A71D5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A71D5"/>
    <w:pPr>
      <w:widowControl w:val="0"/>
      <w:shd w:val="clear" w:color="auto" w:fill="FFFFFF"/>
      <w:spacing w:line="298" w:lineRule="exact"/>
      <w:ind w:firstLine="0"/>
      <w:jc w:val="left"/>
    </w:pPr>
    <w:rPr>
      <w:rFonts w:eastAsia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01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90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101C9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101C90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 w:val="26"/>
      <w:szCs w:val="26"/>
    </w:rPr>
  </w:style>
  <w:style w:type="character" w:customStyle="1" w:styleId="a8">
    <w:name w:val="Подпись к таблице_"/>
    <w:basedOn w:val="a0"/>
    <w:link w:val="a9"/>
    <w:rsid w:val="002F2F8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F2F8C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F9"/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467F9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C467F9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C467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67F9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  <w:szCs w:val="18"/>
    </w:rPr>
  </w:style>
  <w:style w:type="paragraph" w:customStyle="1" w:styleId="10">
    <w:name w:val="Заголовок №1"/>
    <w:basedOn w:val="a"/>
    <w:link w:val="1"/>
    <w:rsid w:val="00C467F9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  <w:szCs w:val="18"/>
    </w:rPr>
  </w:style>
  <w:style w:type="paragraph" w:styleId="a3">
    <w:name w:val="List Paragraph"/>
    <w:basedOn w:val="a"/>
    <w:uiPriority w:val="34"/>
    <w:qFormat/>
    <w:rsid w:val="00C03FF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8A71D5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ArialUnicodeMS7pt">
    <w:name w:val="Основной текст (2) + Arial Unicode MS;7 pt"/>
    <w:basedOn w:val="20"/>
    <w:rsid w:val="008A71D5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8A71D5"/>
    <w:rPr>
      <w:rFonts w:eastAsia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8A71D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0"/>
    <w:rsid w:val="008A71D5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A71D5"/>
    <w:pPr>
      <w:widowControl w:val="0"/>
      <w:shd w:val="clear" w:color="auto" w:fill="FFFFFF"/>
      <w:spacing w:line="298" w:lineRule="exact"/>
      <w:ind w:firstLine="0"/>
      <w:jc w:val="left"/>
    </w:pPr>
    <w:rPr>
      <w:rFonts w:eastAsia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01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90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101C9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101C90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 w:val="26"/>
      <w:szCs w:val="26"/>
    </w:rPr>
  </w:style>
  <w:style w:type="character" w:customStyle="1" w:styleId="a8">
    <w:name w:val="Подпись к таблице_"/>
    <w:basedOn w:val="a0"/>
    <w:link w:val="a9"/>
    <w:rsid w:val="002F2F8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F2F8C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2021-11-17T15:07:00Z</cp:lastPrinted>
  <dcterms:created xsi:type="dcterms:W3CDTF">2021-11-17T10:35:00Z</dcterms:created>
  <dcterms:modified xsi:type="dcterms:W3CDTF">2021-11-17T15:10:00Z</dcterms:modified>
</cp:coreProperties>
</file>